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0A6" w:rsidRDefault="007621B7">
      <w:pPr>
        <w:jc w:val="right"/>
        <w:rPr>
          <w:rFonts w:ascii="Times New Roman" w:hAnsi="Times New Roman"/>
          <w:bCs/>
          <w:sz w:val="24"/>
          <w:szCs w:val="24"/>
        </w:rPr>
      </w:pPr>
      <w:r>
        <w:rPr>
          <w:rFonts w:ascii="Times New Roman" w:hAnsi="Times New Roman"/>
          <w:bCs/>
          <w:sz w:val="24"/>
          <w:szCs w:val="24"/>
        </w:rPr>
        <w:t>Techninės specifikacijos priedas Nr. 1</w:t>
      </w:r>
    </w:p>
    <w:p w:rsidR="00C840A6" w:rsidRDefault="007621B7">
      <w:pPr>
        <w:jc w:val="center"/>
        <w:rPr>
          <w:rFonts w:ascii="Times New Roman" w:hAnsi="Times New Roman"/>
          <w:b/>
          <w:sz w:val="24"/>
          <w:szCs w:val="24"/>
        </w:rPr>
      </w:pPr>
      <w:r>
        <w:rPr>
          <w:rFonts w:ascii="Times New Roman" w:hAnsi="Times New Roman"/>
          <w:b/>
          <w:sz w:val="24"/>
          <w:szCs w:val="24"/>
        </w:rPr>
        <w:t xml:space="preserve">APLINKOSAUGINIAI KRITERIJAI </w:t>
      </w:r>
    </w:p>
    <w:p w:rsidR="00C840A6" w:rsidRDefault="007621B7">
      <w:pPr>
        <w:spacing w:after="0"/>
        <w:jc w:val="both"/>
      </w:pPr>
      <w:r>
        <w:rPr>
          <w:rFonts w:ascii="Times New Roman" w:hAnsi="Times New Roman"/>
          <w:b/>
          <w:color w:val="000000"/>
          <w:sz w:val="24"/>
          <w:szCs w:val="24"/>
        </w:rPr>
        <w:t>Aplinkosauginiai reikalavimai:</w:t>
      </w:r>
    </w:p>
    <w:p w:rsidR="00C840A6" w:rsidRDefault="007621B7">
      <w:r>
        <w:rPr>
          <w:rFonts w:ascii="Times New Roman" w:hAnsi="Times New Roman"/>
          <w:color w:val="000000"/>
          <w:sz w:val="24"/>
          <w:szCs w:val="24"/>
        </w:rPr>
        <w:t xml:space="preserve">Pardavėjas privalo vadovautis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VII skyriuje pateiktais minimaliais aplinkos apsaugos kriterijais, taikomais baldams. </w:t>
      </w:r>
      <w:r>
        <w:rPr>
          <w:rFonts w:ascii="Times New Roman" w:hAnsi="Times New Roman"/>
          <w:sz w:val="24"/>
          <w:szCs w:val="24"/>
          <w:lang w:eastAsia="lt-LT"/>
        </w:rPr>
        <w:t>Nustatyti minimalūs aplinkosauginiai kriterijai yra privalomi.</w:t>
      </w:r>
    </w:p>
    <w:p w:rsidR="00C840A6" w:rsidRDefault="007621B7">
      <w:pPr>
        <w:pStyle w:val="Default"/>
        <w:tabs>
          <w:tab w:val="left" w:pos="434"/>
        </w:tabs>
      </w:pPr>
      <w:r>
        <w:rPr>
          <w:rFonts w:ascii="Times New Roman" w:hAnsi="Times New Roman" w:cs="Times New Roman"/>
          <w:sz w:val="22"/>
          <w:szCs w:val="22"/>
        </w:rPr>
        <w:t xml:space="preserve">1. Pardavėjas </w:t>
      </w:r>
      <w:r>
        <w:rPr>
          <w:rFonts w:ascii="Times New Roman" w:hAnsi="Times New Roman" w:cs="Times New Roman"/>
          <w:b/>
          <w:sz w:val="22"/>
          <w:szCs w:val="22"/>
        </w:rPr>
        <w:t>teikdamas pasiūlymą</w:t>
      </w:r>
      <w:r>
        <w:rPr>
          <w:rFonts w:ascii="Times New Roman" w:hAnsi="Times New Roman" w:cs="Times New Roman"/>
          <w:sz w:val="22"/>
          <w:szCs w:val="22"/>
        </w:rPr>
        <w:t xml:space="preserve"> </w:t>
      </w:r>
      <w:r>
        <w:rPr>
          <w:rFonts w:ascii="Times New Roman" w:hAnsi="Times New Roman" w:cs="Times New Roman"/>
          <w:b/>
          <w:sz w:val="22"/>
          <w:szCs w:val="22"/>
        </w:rPr>
        <w:t>turi pateikti gamintojo ir (ar) tiekėjo deklaraciją</w:t>
      </w:r>
      <w:r>
        <w:rPr>
          <w:rFonts w:ascii="Times New Roman" w:hAnsi="Times New Roman" w:cs="Times New Roman"/>
          <w:sz w:val="22"/>
          <w:szCs w:val="22"/>
        </w:rPr>
        <w:t>, kad Sutarties vykdymo metu bus tiekiamos tik tos prekės, kurios atitinka nustatytus minimalius aplinkosauginius reikalavimus baldams;</w:t>
      </w:r>
    </w:p>
    <w:p w:rsidR="00C840A6" w:rsidRDefault="00C840A6">
      <w:pPr>
        <w:pStyle w:val="Default"/>
        <w:tabs>
          <w:tab w:val="left" w:pos="434"/>
        </w:tabs>
        <w:rPr>
          <w:rFonts w:ascii="Times New Roman" w:hAnsi="Times New Roman" w:cs="Times New Roman"/>
          <w:sz w:val="22"/>
          <w:szCs w:val="22"/>
        </w:rPr>
      </w:pPr>
    </w:p>
    <w:p w:rsidR="00C840A6" w:rsidRDefault="007621B7">
      <w:pPr>
        <w:pStyle w:val="Default"/>
        <w:tabs>
          <w:tab w:val="left" w:pos="434"/>
        </w:tabs>
      </w:pPr>
      <w:r>
        <w:rPr>
          <w:rFonts w:ascii="Times New Roman" w:hAnsi="Times New Roman" w:cs="Times New Roman"/>
          <w:sz w:val="22"/>
          <w:szCs w:val="22"/>
        </w:rPr>
        <w:t xml:space="preserve">2. Pardavėjas </w:t>
      </w:r>
      <w:r>
        <w:rPr>
          <w:rFonts w:ascii="Times New Roman" w:hAnsi="Times New Roman" w:cs="Times New Roman"/>
          <w:b/>
          <w:sz w:val="22"/>
          <w:szCs w:val="22"/>
        </w:rPr>
        <w:t>kartu su Prekėmis</w:t>
      </w:r>
      <w:r>
        <w:rPr>
          <w:rFonts w:ascii="Times New Roman" w:hAnsi="Times New Roman" w:cs="Times New Roman"/>
          <w:sz w:val="22"/>
          <w:szCs w:val="22"/>
        </w:rPr>
        <w:t xml:space="preserve"> turi pateikti aplinkos apsaugos kriterijų, nustatytų Techninė</w:t>
      </w:r>
      <w:r w:rsidR="00B70FC5">
        <w:rPr>
          <w:rFonts w:ascii="Times New Roman" w:hAnsi="Times New Roman" w:cs="Times New Roman"/>
          <w:sz w:val="22"/>
          <w:szCs w:val="22"/>
        </w:rPr>
        <w:t>je specifikacijoje, atitikties į</w:t>
      </w:r>
      <w:r>
        <w:rPr>
          <w:rFonts w:ascii="Times New Roman" w:hAnsi="Times New Roman" w:cs="Times New Roman"/>
          <w:sz w:val="22"/>
          <w:szCs w:val="22"/>
        </w:rPr>
        <w:t>rodymus:</w:t>
      </w:r>
    </w:p>
    <w:p w:rsidR="00C840A6" w:rsidRDefault="00C840A6">
      <w:pPr>
        <w:pStyle w:val="Default"/>
        <w:tabs>
          <w:tab w:val="left" w:pos="434"/>
        </w:tabs>
        <w:rPr>
          <w:rFonts w:ascii="Times New Roman" w:hAnsi="Times New Roman" w:cs="Times New Roman"/>
          <w:b/>
          <w:sz w:val="22"/>
          <w:szCs w:val="22"/>
        </w:rPr>
      </w:pPr>
    </w:p>
    <w:tbl>
      <w:tblPr>
        <w:tblW w:w="9628" w:type="dxa"/>
        <w:tblCellMar>
          <w:left w:w="10" w:type="dxa"/>
          <w:right w:w="10" w:type="dxa"/>
        </w:tblCellMar>
        <w:tblLook w:val="0000" w:firstRow="0" w:lastRow="0" w:firstColumn="0" w:lastColumn="0" w:noHBand="0" w:noVBand="0"/>
      </w:tblPr>
      <w:tblGrid>
        <w:gridCol w:w="3823"/>
        <w:gridCol w:w="5805"/>
      </w:tblGrid>
      <w:tr w:rsidR="00C840A6">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b/>
              </w:rPr>
            </w:pPr>
            <w:r>
              <w:rPr>
                <w:rFonts w:ascii="Times New Roman" w:hAnsi="Times New Roman"/>
                <w:b/>
              </w:rPr>
              <w:t>Minimalus aplinkos apsaugos kriterijus</w:t>
            </w:r>
          </w:p>
        </w:tc>
        <w:tc>
          <w:tcPr>
            <w:tcW w:w="5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b/>
              </w:rPr>
            </w:pPr>
            <w:r>
              <w:rPr>
                <w:rFonts w:ascii="Times New Roman" w:hAnsi="Times New Roman"/>
                <w:b/>
              </w:rPr>
              <w:t>Pateikiami dokumentai</w:t>
            </w:r>
          </w:p>
        </w:tc>
      </w:tr>
      <w:tr w:rsidR="00C840A6">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rPr>
            </w:pPr>
            <w:r>
              <w:rPr>
                <w:rFonts w:ascii="Times New Roman" w:hAnsi="Times New Roman"/>
              </w:rPr>
              <w:t>1. Ne mažiau kaip 80 proc. balduose naudojamos medienos, medienos medžiagų ir gaminių turi būti iš miškų, sertifikuotų naudojant FSC ar PEFC miškų sertifikavimo sistemas arba lygiavertes sertifikavimo sistemas;</w:t>
            </w:r>
          </w:p>
        </w:tc>
        <w:tc>
          <w:tcPr>
            <w:tcW w:w="5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rPr>
            </w:pPr>
            <w:r>
              <w:rPr>
                <w:rFonts w:ascii="Times New Roman" w:hAnsi="Times New Roman"/>
              </w:rPr>
              <w:t>a) Galiojantis FSC®100 arba PEFC, arba kitas darnaus miškų ūkio standarto</w:t>
            </w:r>
            <w:bookmarkStart w:id="0" w:name="_GoBack"/>
            <w:bookmarkEnd w:id="0"/>
            <w:r>
              <w:rPr>
                <w:rFonts w:ascii="Times New Roman" w:hAnsi="Times New Roman"/>
              </w:rPr>
              <w:t xml:space="preserve"> sertifikatas, arba </w:t>
            </w:r>
          </w:p>
          <w:p w:rsidR="00C840A6" w:rsidRDefault="007621B7">
            <w:pPr>
              <w:spacing w:after="0" w:line="240" w:lineRule="auto"/>
              <w:rPr>
                <w:rFonts w:ascii="Times New Roman" w:hAnsi="Times New Roman"/>
              </w:rPr>
            </w:pPr>
            <w:r>
              <w:rPr>
                <w:rFonts w:ascii="Times New Roman" w:hAnsi="Times New Roman"/>
              </w:rPr>
              <w:t xml:space="preserve">b) Pripažintos įstaigos arba paskelbtosios (notifikuotos) institucijos atlikto bandymo protokolas, tyrimų ataskaita ar pažyma, arba </w:t>
            </w:r>
          </w:p>
          <w:p w:rsidR="00C840A6" w:rsidRDefault="007621B7">
            <w:pPr>
              <w:spacing w:after="0" w:line="240" w:lineRule="auto"/>
              <w:rPr>
                <w:rFonts w:ascii="Times New Roman" w:hAnsi="Times New Roman"/>
              </w:rPr>
            </w:pPr>
            <w:r>
              <w:rPr>
                <w:rFonts w:ascii="Times New Roman" w:hAnsi="Times New Roman"/>
              </w:rPr>
              <w:t>c) kiti lygiaverčiai įrodymai.</w:t>
            </w:r>
          </w:p>
        </w:tc>
      </w:tr>
      <w:tr w:rsidR="00C840A6">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rPr>
            </w:pPr>
            <w:r>
              <w:rPr>
                <w:rFonts w:ascii="Times New Roman" w:hAnsi="Times New Roman"/>
              </w:rPr>
              <w:t>2. Visos plastikinės dalys, kurių masė ≥ 50 g, turi būti paženklintos kaip tinkamos perdirbti pagal LST EN ISO 11469 „Bendrasis plastikinių gaminių identifikavimas ir ženklinimas“ (toliau – LST EN ISO 11469) ar lygiavertį standartą;</w:t>
            </w:r>
          </w:p>
        </w:tc>
        <w:tc>
          <w:tcPr>
            <w:tcW w:w="5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rPr>
            </w:pPr>
            <w:r>
              <w:rPr>
                <w:rFonts w:ascii="Times New Roman" w:hAnsi="Times New Roman"/>
              </w:rPr>
              <w:t xml:space="preserve">a) Ekologinis ženklas Nordic Swan arba kitas I tipo ekologinis ženklas (sertifikatas), kuris įrodytų, kad visos plastikinės dalys, kurių masė ≥ 50 g, yra paženklintos kaip tinkamos perdirbti pagal nurodytą standartą, arba </w:t>
            </w:r>
          </w:p>
          <w:p w:rsidR="00C840A6" w:rsidRDefault="007621B7">
            <w:pPr>
              <w:spacing w:after="0" w:line="240" w:lineRule="auto"/>
              <w:rPr>
                <w:rFonts w:ascii="Times New Roman" w:hAnsi="Times New Roman"/>
              </w:rPr>
            </w:pPr>
            <w:r>
              <w:rPr>
                <w:rFonts w:ascii="Times New Roman" w:hAnsi="Times New Roman"/>
              </w:rPr>
              <w:t xml:space="preserve">b) pripažintos įstaigos arba paskelbtosios (notifikuotos) institucijos atlikto bandymo protokolas, tyrimų ataskaita ar pažyma, arba </w:t>
            </w:r>
          </w:p>
          <w:p w:rsidR="00C840A6" w:rsidRDefault="007621B7">
            <w:pPr>
              <w:spacing w:after="0" w:line="240" w:lineRule="auto"/>
              <w:rPr>
                <w:rFonts w:ascii="Times New Roman" w:hAnsi="Times New Roman"/>
              </w:rPr>
            </w:pPr>
            <w:r>
              <w:rPr>
                <w:rFonts w:ascii="Times New Roman" w:hAnsi="Times New Roman"/>
              </w:rPr>
              <w:t xml:space="preserve">c) gamintojo techniniai dokumentai, arba </w:t>
            </w:r>
          </w:p>
          <w:p w:rsidR="00C840A6" w:rsidRDefault="007621B7">
            <w:pPr>
              <w:spacing w:after="0" w:line="240" w:lineRule="auto"/>
              <w:rPr>
                <w:rFonts w:ascii="Times New Roman" w:hAnsi="Times New Roman"/>
              </w:rPr>
            </w:pPr>
            <w:r>
              <w:rPr>
                <w:rFonts w:ascii="Times New Roman" w:hAnsi="Times New Roman"/>
              </w:rPr>
              <w:t xml:space="preserve">d) saugos duomenų lapas, arba </w:t>
            </w:r>
          </w:p>
          <w:p w:rsidR="00C840A6" w:rsidRDefault="007621B7">
            <w:pPr>
              <w:spacing w:after="0" w:line="240" w:lineRule="auto"/>
              <w:rPr>
                <w:rFonts w:ascii="Times New Roman" w:hAnsi="Times New Roman"/>
              </w:rPr>
            </w:pPr>
            <w:r>
              <w:rPr>
                <w:rFonts w:ascii="Times New Roman" w:hAnsi="Times New Roman"/>
              </w:rPr>
              <w:t>e) kiti lygiaverčiai įrodymai.</w:t>
            </w:r>
          </w:p>
        </w:tc>
      </w:tr>
      <w:tr w:rsidR="00C840A6">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rPr>
            </w:pPr>
            <w:r>
              <w:rPr>
                <w:rFonts w:ascii="Times New Roman" w:hAnsi="Times New Roman"/>
              </w:rPr>
              <w:t>3. Jei baldo kamšalo sudėtyje naudojamos sintetinės poliesterio medžiagos, jų sudėtyje turi būti dalis perdirbtų medžiagų;</w:t>
            </w:r>
          </w:p>
        </w:tc>
        <w:tc>
          <w:tcPr>
            <w:tcW w:w="5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rPr>
            </w:pPr>
            <w:r>
              <w:rPr>
                <w:rFonts w:ascii="Times New Roman" w:hAnsi="Times New Roman"/>
              </w:rPr>
              <w:t xml:space="preserve">a) Gamintojo techniniai dokumentai, kuriuose būtų nurodyta perdirbtų medžiagų dalis, arba </w:t>
            </w:r>
          </w:p>
          <w:p w:rsidR="00C840A6" w:rsidRDefault="007621B7">
            <w:pPr>
              <w:spacing w:after="0" w:line="240" w:lineRule="auto"/>
              <w:rPr>
                <w:rFonts w:ascii="Times New Roman" w:hAnsi="Times New Roman"/>
              </w:rPr>
            </w:pPr>
            <w:r>
              <w:rPr>
                <w:rFonts w:ascii="Times New Roman" w:hAnsi="Times New Roman"/>
              </w:rPr>
              <w:t xml:space="preserve">b) pripažintos įstaigos arba paskelbtosios (notifikuotos) institucijos atlikto bandymo protokolas, tyrimų ataskaita ar pažyma, arba </w:t>
            </w:r>
          </w:p>
          <w:p w:rsidR="00C840A6" w:rsidRDefault="007621B7">
            <w:pPr>
              <w:spacing w:after="0" w:line="240" w:lineRule="auto"/>
              <w:rPr>
                <w:rFonts w:ascii="Times New Roman" w:hAnsi="Times New Roman"/>
              </w:rPr>
            </w:pPr>
            <w:r>
              <w:rPr>
                <w:rFonts w:ascii="Times New Roman" w:hAnsi="Times New Roman"/>
              </w:rPr>
              <w:t xml:space="preserve">c) gamintojo ar tiekėjo deklaracija (pateikiant objektyvius įrodymus), arba </w:t>
            </w:r>
          </w:p>
          <w:p w:rsidR="00C840A6" w:rsidRDefault="007621B7">
            <w:pPr>
              <w:spacing w:after="0" w:line="240" w:lineRule="auto"/>
              <w:rPr>
                <w:rFonts w:ascii="Times New Roman" w:hAnsi="Times New Roman"/>
              </w:rPr>
            </w:pPr>
            <w:r>
              <w:rPr>
                <w:rFonts w:ascii="Times New Roman" w:hAnsi="Times New Roman"/>
              </w:rPr>
              <w:t>d) kiti lygiaverčiai įrodymai.</w:t>
            </w:r>
          </w:p>
        </w:tc>
      </w:tr>
      <w:tr w:rsidR="00C840A6">
        <w:tc>
          <w:tcPr>
            <w:tcW w:w="38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rPr>
            </w:pPr>
            <w:r>
              <w:rPr>
                <w:rFonts w:ascii="Times New Roman" w:hAnsi="Times New Roman"/>
              </w:rPr>
              <w:t>4. Paviršiams dengti naudojamuose produktuose:</w:t>
            </w:r>
          </w:p>
          <w:p w:rsidR="00C840A6" w:rsidRDefault="007621B7">
            <w:pPr>
              <w:spacing w:after="0" w:line="240" w:lineRule="auto"/>
              <w:rPr>
                <w:rFonts w:ascii="Times New Roman" w:hAnsi="Times New Roman"/>
              </w:rPr>
            </w:pPr>
            <w:r>
              <w:rPr>
                <w:rFonts w:ascii="Times New Roman" w:hAnsi="Times New Roman"/>
              </w:rPr>
              <w:t xml:space="preserve">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w:t>
            </w:r>
            <w:r>
              <w:rPr>
                <w:rFonts w:ascii="Times New Roman" w:hAnsi="Times New Roman"/>
              </w:rPr>
              <w:lastRenderedPageBreak/>
              <w:t>361d), pavojingos vandens aplinkai (H400, H410, H411), toksiškos ar labai toksiškos (H300, H301, H310, H311, H330, H331), kenkia organams (H370), veikdamos ilgą laiką pakenkia kai kuriems organams (H372);</w:t>
            </w:r>
          </w:p>
          <w:p w:rsidR="00C840A6" w:rsidRDefault="007621B7">
            <w:pPr>
              <w:spacing w:after="0" w:line="240" w:lineRule="auto"/>
              <w:rPr>
                <w:rFonts w:ascii="Times New Roman" w:hAnsi="Times New Roman"/>
              </w:rPr>
            </w:pPr>
            <w:r>
              <w:rPr>
                <w:rFonts w:ascii="Times New Roman" w:hAnsi="Times New Roman"/>
              </w:rPr>
              <w:t xml:space="preserve">4.2. neturi būti daugiau kaip 5 proc. masės lakiųjų organinių junginių (LOJ); </w:t>
            </w:r>
          </w:p>
          <w:p w:rsidR="00C840A6" w:rsidRDefault="007621B7">
            <w:pPr>
              <w:spacing w:after="0" w:line="240" w:lineRule="auto"/>
              <w:rPr>
                <w:rFonts w:ascii="Times New Roman" w:hAnsi="Times New Roman"/>
              </w:rPr>
            </w:pPr>
            <w:r>
              <w:rPr>
                <w:rFonts w:ascii="Times New Roman" w:hAnsi="Times New Roman"/>
              </w:rPr>
              <w:t xml:space="preserve">4.3. neturi būti chromo (VI) junginių; </w:t>
            </w:r>
          </w:p>
          <w:p w:rsidR="00C840A6" w:rsidRDefault="007621B7">
            <w:pPr>
              <w:spacing w:after="0" w:line="240" w:lineRule="auto"/>
              <w:rPr>
                <w:rFonts w:ascii="Times New Roman" w:hAnsi="Times New Roman"/>
              </w:rPr>
            </w:pPr>
            <w:r>
              <w:rPr>
                <w:rFonts w:ascii="Times New Roman" w:hAnsi="Times New Roman"/>
              </w:rPr>
              <w:t>4.4. formaldehido išmetamieji teršalai neturi viršyti 0,05 ppm.</w:t>
            </w:r>
          </w:p>
        </w:tc>
        <w:tc>
          <w:tcPr>
            <w:tcW w:w="58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40A6" w:rsidRDefault="007621B7">
            <w:pPr>
              <w:spacing w:after="0" w:line="240" w:lineRule="auto"/>
              <w:rPr>
                <w:rFonts w:ascii="Times New Roman" w:hAnsi="Times New Roman"/>
              </w:rPr>
            </w:pPr>
            <w:r>
              <w:rPr>
                <w:rFonts w:ascii="Times New Roman" w:hAnsi="Times New Roman"/>
              </w:rPr>
              <w:lastRenderedPageBreak/>
              <w:t xml:space="preserve">a) Ekologinis ženklas European Ecolabel arba Nordic Swan, arba kitas I tipo ekologinis ženklas (sertifikatas), kuris įrodytų, kad paviršiams naudojamuose produktuose nėra/neviršija reikalavime nurodytų medžiagų, arba </w:t>
            </w:r>
          </w:p>
          <w:p w:rsidR="00C840A6" w:rsidRDefault="007621B7">
            <w:pPr>
              <w:spacing w:after="0" w:line="240" w:lineRule="auto"/>
              <w:rPr>
                <w:rFonts w:ascii="Times New Roman" w:hAnsi="Times New Roman"/>
              </w:rPr>
            </w:pPr>
            <w:r>
              <w:rPr>
                <w:rFonts w:ascii="Times New Roman" w:hAnsi="Times New Roman"/>
              </w:rPr>
              <w:t xml:space="preserve">b) pripažintos įstaigos arba paskelbtosios (notifikuotos) institucijos bandymų protokolas, tyrimų ataskaita ar pažyma arba </w:t>
            </w:r>
          </w:p>
          <w:p w:rsidR="00C840A6" w:rsidRDefault="007621B7">
            <w:pPr>
              <w:spacing w:after="0" w:line="240" w:lineRule="auto"/>
              <w:rPr>
                <w:rFonts w:ascii="Times New Roman" w:hAnsi="Times New Roman"/>
              </w:rPr>
            </w:pPr>
            <w:r>
              <w:rPr>
                <w:rFonts w:ascii="Times New Roman" w:hAnsi="Times New Roman"/>
              </w:rPr>
              <w:t xml:space="preserve">c) gamintojo techniniai dokumentai, arba </w:t>
            </w:r>
          </w:p>
          <w:p w:rsidR="00C840A6" w:rsidRDefault="007621B7">
            <w:pPr>
              <w:spacing w:after="0" w:line="240" w:lineRule="auto"/>
              <w:rPr>
                <w:rFonts w:ascii="Times New Roman" w:hAnsi="Times New Roman"/>
              </w:rPr>
            </w:pPr>
            <w:r>
              <w:rPr>
                <w:rFonts w:ascii="Times New Roman" w:hAnsi="Times New Roman"/>
              </w:rPr>
              <w:t xml:space="preserve">d) saugos duomenų lapas, arba </w:t>
            </w:r>
          </w:p>
          <w:p w:rsidR="00C840A6" w:rsidRDefault="007621B7">
            <w:pPr>
              <w:spacing w:after="0" w:line="240" w:lineRule="auto"/>
              <w:rPr>
                <w:rFonts w:ascii="Times New Roman" w:hAnsi="Times New Roman"/>
              </w:rPr>
            </w:pPr>
            <w:r>
              <w:rPr>
                <w:rFonts w:ascii="Times New Roman" w:hAnsi="Times New Roman"/>
              </w:rPr>
              <w:lastRenderedPageBreak/>
              <w:t xml:space="preserve">e) gamintojo ar tiekėjo deklaracija (pateikiant objektyvius įrodymus), arba </w:t>
            </w:r>
          </w:p>
          <w:p w:rsidR="00C840A6" w:rsidRDefault="007621B7">
            <w:pPr>
              <w:spacing w:after="0" w:line="240" w:lineRule="auto"/>
              <w:rPr>
                <w:rFonts w:ascii="Times New Roman" w:hAnsi="Times New Roman"/>
              </w:rPr>
            </w:pPr>
            <w:r>
              <w:rPr>
                <w:rFonts w:ascii="Times New Roman" w:hAnsi="Times New Roman"/>
              </w:rPr>
              <w:t>f) kiti lygiaverčiai įrodymai</w:t>
            </w:r>
          </w:p>
        </w:tc>
      </w:tr>
    </w:tbl>
    <w:p w:rsidR="00C840A6" w:rsidRDefault="00C840A6">
      <w:pPr>
        <w:rPr>
          <w:rFonts w:ascii="Times New Roman" w:hAnsi="Times New Roman"/>
          <w:b/>
          <w:sz w:val="24"/>
          <w:szCs w:val="24"/>
        </w:rPr>
      </w:pPr>
    </w:p>
    <w:p w:rsidR="00C840A6" w:rsidRDefault="00C840A6"/>
    <w:p w:rsidR="00C840A6" w:rsidRDefault="00C840A6"/>
    <w:sectPr w:rsidR="00C840A6">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5C5" w:rsidRDefault="005E75C5">
      <w:pPr>
        <w:spacing w:after="0" w:line="240" w:lineRule="auto"/>
      </w:pPr>
      <w:r>
        <w:separator/>
      </w:r>
    </w:p>
  </w:endnote>
  <w:endnote w:type="continuationSeparator" w:id="0">
    <w:p w:rsidR="005E75C5" w:rsidRDefault="005E7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5C5" w:rsidRDefault="005E75C5">
      <w:pPr>
        <w:spacing w:after="0" w:line="240" w:lineRule="auto"/>
      </w:pPr>
      <w:r>
        <w:rPr>
          <w:color w:val="000000"/>
        </w:rPr>
        <w:separator/>
      </w:r>
    </w:p>
  </w:footnote>
  <w:footnote w:type="continuationSeparator" w:id="0">
    <w:p w:rsidR="005E75C5" w:rsidRDefault="005E75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0A6"/>
    <w:rsid w:val="000662E4"/>
    <w:rsid w:val="00117F02"/>
    <w:rsid w:val="002241C4"/>
    <w:rsid w:val="003A0DC1"/>
    <w:rsid w:val="005E75C5"/>
    <w:rsid w:val="006D685D"/>
    <w:rsid w:val="007621B7"/>
    <w:rsid w:val="00B256B3"/>
    <w:rsid w:val="00B70FC5"/>
    <w:rsid w:val="00C840A6"/>
    <w:rsid w:val="00EF60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E4BAF4-863D-4F9B-924C-3767C1AD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suppressAutoHyphens/>
      <w:autoSpaceDE w:val="0"/>
      <w:spacing w:after="0" w:line="240" w:lineRule="auto"/>
    </w:pPr>
    <w:rPr>
      <w:rFonts w:cs="Calibri"/>
      <w:color w:val="000000"/>
      <w:sz w:val="24"/>
      <w:szCs w:val="24"/>
    </w:rPr>
  </w:style>
  <w:style w:type="paragraph" w:styleId="NoSpacing">
    <w:name w:val="No Spacing"/>
    <w:pPr>
      <w:suppressAutoHyphens/>
      <w:spacing w:after="0" w:line="240" w:lineRule="auto"/>
    </w:p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2460</Words>
  <Characters>1403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Vencevičius</dc:creator>
  <dc:description/>
  <cp:lastModifiedBy>Aurimas Vencevičius</cp:lastModifiedBy>
  <cp:revision>6</cp:revision>
  <dcterms:created xsi:type="dcterms:W3CDTF">2026-02-27T05:55:00Z</dcterms:created>
  <dcterms:modified xsi:type="dcterms:W3CDTF">2026-02-27T08:18:00Z</dcterms:modified>
</cp:coreProperties>
</file>